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554" w:rsidRPr="00903554" w:rsidRDefault="00903554" w:rsidP="00F42BF0">
      <w:pPr>
        <w:pStyle w:val="ConsPlusNormal"/>
        <w:jc w:val="right"/>
        <w:rPr>
          <w:rFonts w:ascii="Times New Roman" w:hAnsi="Times New Roman" w:cs="Times New Roman"/>
        </w:rPr>
      </w:pPr>
      <w:r w:rsidRPr="00903554">
        <w:rPr>
          <w:rFonts w:ascii="Times New Roman" w:hAnsi="Times New Roman" w:cs="Times New Roman"/>
        </w:rPr>
        <w:t>Приложение 1</w:t>
      </w:r>
    </w:p>
    <w:p w:rsidR="00903554" w:rsidRPr="00903554" w:rsidRDefault="00903554">
      <w:pPr>
        <w:pStyle w:val="ConsPlusNormal"/>
        <w:jc w:val="right"/>
        <w:rPr>
          <w:rFonts w:ascii="Times New Roman" w:hAnsi="Times New Roman" w:cs="Times New Roman"/>
        </w:rPr>
      </w:pPr>
      <w:r w:rsidRPr="00903554">
        <w:rPr>
          <w:rFonts w:ascii="Times New Roman" w:hAnsi="Times New Roman" w:cs="Times New Roman"/>
        </w:rPr>
        <w:t>к отчету об исполнении бюджета</w:t>
      </w:r>
    </w:p>
    <w:p w:rsidR="00903554" w:rsidRPr="00903554" w:rsidRDefault="00903554">
      <w:pPr>
        <w:pStyle w:val="ConsPlusNormal"/>
        <w:jc w:val="right"/>
        <w:rPr>
          <w:rFonts w:ascii="Times New Roman" w:hAnsi="Times New Roman" w:cs="Times New Roman"/>
        </w:rPr>
      </w:pPr>
      <w:r w:rsidRPr="00903554">
        <w:rPr>
          <w:rFonts w:ascii="Times New Roman" w:hAnsi="Times New Roman" w:cs="Times New Roman"/>
        </w:rPr>
        <w:t>города Липецка за 2015 год</w:t>
      </w:r>
    </w:p>
    <w:p w:rsidR="00903554" w:rsidRPr="00903554" w:rsidRDefault="00903554">
      <w:pPr>
        <w:pStyle w:val="ConsPlusNormal"/>
        <w:jc w:val="both"/>
        <w:rPr>
          <w:rFonts w:ascii="Times New Roman" w:hAnsi="Times New Roman" w:cs="Times New Roman"/>
        </w:rPr>
      </w:pPr>
    </w:p>
    <w:p w:rsidR="00903554" w:rsidRPr="00903554" w:rsidRDefault="00903554">
      <w:pPr>
        <w:pStyle w:val="ConsPlusTitle"/>
        <w:jc w:val="center"/>
        <w:rPr>
          <w:rFonts w:ascii="Times New Roman" w:hAnsi="Times New Roman" w:cs="Times New Roman"/>
        </w:rPr>
      </w:pPr>
      <w:r w:rsidRPr="00903554">
        <w:rPr>
          <w:rFonts w:ascii="Times New Roman" w:hAnsi="Times New Roman" w:cs="Times New Roman"/>
        </w:rPr>
        <w:t>ДОХОДЫ БЮДЖЕТА ГОРОДА ЛИПЕЦКА ПО КОДАМ КЛАССИФИКАЦИИ ДОХОДОВ</w:t>
      </w:r>
    </w:p>
    <w:p w:rsidR="00903554" w:rsidRPr="00903554" w:rsidRDefault="00903554">
      <w:pPr>
        <w:pStyle w:val="ConsPlusTitle"/>
        <w:jc w:val="center"/>
        <w:rPr>
          <w:rFonts w:ascii="Times New Roman" w:hAnsi="Times New Roman" w:cs="Times New Roman"/>
        </w:rPr>
      </w:pPr>
      <w:r w:rsidRPr="00903554">
        <w:rPr>
          <w:rFonts w:ascii="Times New Roman" w:hAnsi="Times New Roman" w:cs="Times New Roman"/>
        </w:rPr>
        <w:t>БЮДЖЕТОВ ЗА 2015 ГОД</w:t>
      </w:r>
    </w:p>
    <w:p w:rsidR="00903554" w:rsidRPr="00903554" w:rsidRDefault="00903554">
      <w:pPr>
        <w:pStyle w:val="ConsPlusNormal"/>
        <w:jc w:val="both"/>
        <w:rPr>
          <w:rFonts w:ascii="Times New Roman" w:hAnsi="Times New Roman" w:cs="Times New Roman"/>
        </w:rPr>
      </w:pPr>
    </w:p>
    <w:p w:rsidR="00903554" w:rsidRPr="00903554" w:rsidRDefault="00903554">
      <w:pPr>
        <w:pStyle w:val="ConsPlusNormal"/>
        <w:jc w:val="right"/>
        <w:rPr>
          <w:rFonts w:ascii="Times New Roman" w:hAnsi="Times New Roman" w:cs="Times New Roman"/>
        </w:rPr>
      </w:pPr>
      <w:r w:rsidRPr="00903554">
        <w:rPr>
          <w:rFonts w:ascii="Times New Roman" w:hAnsi="Times New Roman" w:cs="Times New Roman"/>
        </w:rPr>
        <w:t>тыс. руб.</w:t>
      </w:r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5159"/>
        <w:gridCol w:w="1757"/>
      </w:tblGrid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Сумма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НАЛОГОВЫЕ И НЕНАЛОГОВЫЕ ДОХОДЫ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4 507 078,749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1 604 669,333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1 604 669,333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1 03 00000 00 0000 000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20 868,529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20 868,529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331 411,078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1 05 02000 02 0000 110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320 533,020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-936,187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1 05 04000 02 0000 110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11 814,245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1 550 876,808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90 899,556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1 459 977,252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1 08 00000 00 0000 000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90 213,920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1 09 00000 00 0000 000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-14,658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444 583,969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1 11 01040 04 0000 120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371,701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 xml:space="preserve">Доходы, получаемые в виде арендной платы за </w:t>
            </w:r>
            <w:r w:rsidRPr="00903554">
              <w:rPr>
                <w:rFonts w:ascii="Times New Roman" w:hAnsi="Times New Roman" w:cs="Times New Roman"/>
              </w:rPr>
              <w:lastRenderedPageBreak/>
              <w:t>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lastRenderedPageBreak/>
              <w:t>319 302,428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lastRenderedPageBreak/>
              <w:t>1 11 05024 04 0000 120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03554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19 436,628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1 942,775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89 265,436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3 218,300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11 046,701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1 12 00000 00 0000 000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ПЛАТЕЖИ ПРИ ПОЛЬЗОВАНИИ ПРИРОДНЫМИ РЕСУРСАМИ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53 964,298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53 964,298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1 13 00000 00 0000 000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1 916,547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1 13 01994 04 0000 130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693,893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1 222,654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1 14 00000 00 0000 000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290 956,358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903554">
              <w:rPr>
                <w:rFonts w:ascii="Times New Roman" w:hAnsi="Times New Roman" w:cs="Times New Roman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lastRenderedPageBreak/>
              <w:t>230 646,102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lastRenderedPageBreak/>
              <w:t>1 14 02042 04 0000 410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217,474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1 14 02042 04 0000 440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396,593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1 14 02043 04 0000 410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230 032,035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60 310,256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разграничена, и которые расположены в границах городских округов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60 310,256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116 407,905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1 17 00000 00 0000 000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ПРОЧИЕ НЕНАЛОГОВЫЕ ДОХОДЫ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1 224,662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4 561 302,799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2 02 00000 00 0000 000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4 562 685,380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2 02 01000 00 0000 151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126 397,200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2 02 02000 00 0000 151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1 058 296,477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2 02 03000 00 0000 151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3 189 188,505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lastRenderedPageBreak/>
              <w:t>2 02 04000 00 0000 151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188 803,197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2 18 00000 00 0000 000</w:t>
            </w:r>
          </w:p>
        </w:tc>
        <w:tc>
          <w:tcPr>
            <w:tcW w:w="5159" w:type="dxa"/>
          </w:tcPr>
          <w:p w:rsidR="00903554" w:rsidRPr="00132F64" w:rsidRDefault="0090355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757,805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2 18 04000 04 0000 180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757,805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2 19 00000 00 0000 000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-2 140,385</w:t>
            </w:r>
          </w:p>
        </w:tc>
      </w:tr>
      <w:tr w:rsidR="00903554" w:rsidRPr="00903554" w:rsidTr="00E62B6B">
        <w:trPr>
          <w:jc w:val="center"/>
        </w:trPr>
        <w:tc>
          <w:tcPr>
            <w:tcW w:w="2721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2 19 04000 04 0000 151</w:t>
            </w:r>
          </w:p>
        </w:tc>
        <w:tc>
          <w:tcPr>
            <w:tcW w:w="5159" w:type="dxa"/>
          </w:tcPr>
          <w:p w:rsidR="00903554" w:rsidRPr="00903554" w:rsidRDefault="00903554">
            <w:pPr>
              <w:pStyle w:val="ConsPlusNormal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57" w:type="dxa"/>
          </w:tcPr>
          <w:p w:rsidR="00903554" w:rsidRPr="00903554" w:rsidRDefault="009035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554">
              <w:rPr>
                <w:rFonts w:ascii="Times New Roman" w:hAnsi="Times New Roman" w:cs="Times New Roman"/>
              </w:rPr>
              <w:t>-2 140,385</w:t>
            </w:r>
          </w:p>
        </w:tc>
      </w:tr>
      <w:tr w:rsidR="00903554" w:rsidRPr="00132F64" w:rsidTr="00E62B6B">
        <w:trPr>
          <w:jc w:val="center"/>
        </w:trPr>
        <w:tc>
          <w:tcPr>
            <w:tcW w:w="7880" w:type="dxa"/>
            <w:gridSpan w:val="2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ВСЕГО ДОХОДОВ</w:t>
            </w:r>
          </w:p>
        </w:tc>
        <w:tc>
          <w:tcPr>
            <w:tcW w:w="1757" w:type="dxa"/>
          </w:tcPr>
          <w:p w:rsidR="00903554" w:rsidRPr="00132F64" w:rsidRDefault="0090355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32F64">
              <w:rPr>
                <w:rFonts w:ascii="Times New Roman" w:hAnsi="Times New Roman" w:cs="Times New Roman"/>
                <w:b/>
              </w:rPr>
              <w:t>9 068 381,548</w:t>
            </w:r>
          </w:p>
        </w:tc>
      </w:tr>
    </w:tbl>
    <w:p w:rsidR="008C12FE" w:rsidRPr="00903554" w:rsidRDefault="008C12F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C12FE" w:rsidRPr="00903554" w:rsidSect="00F42B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54"/>
    <w:rsid w:val="00132F64"/>
    <w:rsid w:val="008C12FE"/>
    <w:rsid w:val="00903554"/>
    <w:rsid w:val="00E62B6B"/>
    <w:rsid w:val="00F4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3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3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Ужакова М.В..</dc:creator>
  <cp:lastModifiedBy>Ужакова М.В..</cp:lastModifiedBy>
  <cp:revision>7</cp:revision>
  <dcterms:created xsi:type="dcterms:W3CDTF">2016-06-07T08:56:00Z</dcterms:created>
  <dcterms:modified xsi:type="dcterms:W3CDTF">2016-06-07T10:17:00Z</dcterms:modified>
</cp:coreProperties>
</file>